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89D" w:rsidRDefault="0043289D" w:rsidP="00625F3A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5451F6" w:rsidRDefault="005451F6" w:rsidP="005451F6">
      <w:pPr>
        <w:pStyle w:val="ad"/>
        <w:tabs>
          <w:tab w:val="left" w:pos="7200"/>
        </w:tabs>
        <w:spacing w:after="0"/>
        <w:ind w:left="0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на поставку расходного материала для косметолог</w:t>
      </w:r>
      <w:proofErr w:type="gramStart"/>
      <w:r>
        <w:rPr>
          <w:b/>
          <w:sz w:val="28"/>
          <w:szCs w:val="28"/>
          <w:lang w:eastAsia="en-US"/>
        </w:rPr>
        <w:t>ии</w:t>
      </w:r>
      <w:r>
        <w:rPr>
          <w:b/>
          <w:sz w:val="28"/>
          <w:szCs w:val="28"/>
          <w:lang w:eastAsia="en-US"/>
        </w:rPr>
        <w:t xml:space="preserve"> ООО</w:t>
      </w:r>
      <w:proofErr w:type="gramEnd"/>
      <w:r>
        <w:rPr>
          <w:b/>
          <w:sz w:val="28"/>
          <w:szCs w:val="28"/>
          <w:lang w:eastAsia="en-US"/>
        </w:rPr>
        <w:t xml:space="preserve"> «Медсервис»</w:t>
      </w:r>
      <w:r>
        <w:rPr>
          <w:b/>
          <w:sz w:val="28"/>
          <w:szCs w:val="28"/>
          <w:lang w:eastAsia="en-US"/>
        </w:rPr>
        <w:t xml:space="preserve"> </w:t>
      </w:r>
    </w:p>
    <w:p w:rsidR="0043289D" w:rsidRDefault="0043289D" w:rsidP="00625F3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ПРИМЕЧАНИЕ: В случае</w:t>
      </w:r>
      <w:proofErr w:type="gramStart"/>
      <w:r>
        <w:rPr>
          <w:rFonts w:ascii="Times New Roman" w:hAnsi="Times New Roman"/>
          <w:b/>
          <w:sz w:val="28"/>
          <w:szCs w:val="28"/>
        </w:rPr>
        <w:t>,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43289D" w:rsidRDefault="0043289D" w:rsidP="00625F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Закупка состоит из 1 лота.</w:t>
      </w:r>
    </w:p>
    <w:p w:rsidR="0043289D" w:rsidRDefault="0043289D" w:rsidP="00625F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289D" w:rsidRDefault="0043289D" w:rsidP="00625F3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43289D" w:rsidRDefault="005451F6" w:rsidP="0043289D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Расходный материал </w:t>
      </w:r>
      <w:r w:rsidR="0043289D">
        <w:rPr>
          <w:rFonts w:ascii="Times New Roman" w:hAnsi="Times New Roman"/>
          <w:sz w:val="28"/>
          <w:szCs w:val="28"/>
        </w:rPr>
        <w:t>долж</w:t>
      </w:r>
      <w:r>
        <w:rPr>
          <w:rFonts w:ascii="Times New Roman" w:hAnsi="Times New Roman"/>
          <w:sz w:val="28"/>
          <w:szCs w:val="28"/>
        </w:rPr>
        <w:t>ен</w:t>
      </w:r>
      <w:r w:rsidR="0043289D">
        <w:rPr>
          <w:rFonts w:ascii="Times New Roman" w:hAnsi="Times New Roman"/>
          <w:sz w:val="28"/>
          <w:szCs w:val="28"/>
        </w:rPr>
        <w:t xml:space="preserve"> быть новым, не бывшим в употреблении, упакован; </w:t>
      </w:r>
    </w:p>
    <w:p w:rsidR="0043289D" w:rsidRPr="00C6533A" w:rsidRDefault="005451F6" w:rsidP="0043289D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Расходный материал</w:t>
      </w:r>
      <w:r w:rsidR="0043289D">
        <w:rPr>
          <w:rFonts w:ascii="Times New Roman" w:hAnsi="Times New Roman"/>
          <w:sz w:val="28"/>
          <w:szCs w:val="28"/>
        </w:rPr>
        <w:t xml:space="preserve"> долж</w:t>
      </w:r>
      <w:r>
        <w:rPr>
          <w:rFonts w:ascii="Times New Roman" w:hAnsi="Times New Roman"/>
          <w:sz w:val="28"/>
          <w:szCs w:val="28"/>
        </w:rPr>
        <w:t>ен</w:t>
      </w:r>
      <w:r w:rsidR="0043289D">
        <w:rPr>
          <w:rFonts w:ascii="Times New Roman" w:hAnsi="Times New Roman"/>
          <w:sz w:val="28"/>
          <w:szCs w:val="28"/>
        </w:rPr>
        <w:t xml:space="preserve"> сопровождаться документами, подтверждающими качество товара и его соответствие согласно </w:t>
      </w:r>
      <w:r w:rsidR="00D564BD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="00D564BD">
        <w:rPr>
          <w:rFonts w:ascii="Times New Roman" w:hAnsi="Times New Roman"/>
          <w:sz w:val="28"/>
          <w:szCs w:val="28"/>
        </w:rPr>
        <w:t>Р</w:t>
      </w:r>
      <w:proofErr w:type="gramEnd"/>
      <w:r w:rsidR="00D564BD">
        <w:rPr>
          <w:rFonts w:ascii="Times New Roman" w:hAnsi="Times New Roman"/>
          <w:sz w:val="28"/>
          <w:szCs w:val="28"/>
        </w:rPr>
        <w:t xml:space="preserve"> 51391-99</w:t>
      </w:r>
      <w:r w:rsidR="0043289D" w:rsidRPr="00C6533A">
        <w:rPr>
          <w:rFonts w:ascii="Times New Roman" w:hAnsi="Times New Roman"/>
          <w:sz w:val="28"/>
          <w:szCs w:val="28"/>
        </w:rPr>
        <w:t>.</w:t>
      </w:r>
    </w:p>
    <w:p w:rsidR="0043289D" w:rsidRDefault="0043289D" w:rsidP="0043289D">
      <w:pPr>
        <w:pStyle w:val="aa"/>
        <w:tabs>
          <w:tab w:val="left" w:pos="1418"/>
        </w:tabs>
        <w:jc w:val="left"/>
        <w:rPr>
          <w:sz w:val="24"/>
        </w:rPr>
      </w:pPr>
    </w:p>
    <w:p w:rsidR="0043289D" w:rsidRPr="00A15425" w:rsidRDefault="0043289D" w:rsidP="0043289D">
      <w:pPr>
        <w:pStyle w:val="aa"/>
        <w:tabs>
          <w:tab w:val="left" w:pos="1418"/>
        </w:tabs>
        <w:jc w:val="left"/>
        <w:rPr>
          <w:sz w:val="24"/>
        </w:rPr>
      </w:pPr>
      <w:r w:rsidRPr="00A15425">
        <w:rPr>
          <w:sz w:val="24"/>
        </w:rPr>
        <w:t>Объем и характеристики поставляемого товара:</w:t>
      </w:r>
    </w:p>
    <w:tbl>
      <w:tblPr>
        <w:tblW w:w="14758" w:type="dxa"/>
        <w:tblInd w:w="92" w:type="dxa"/>
        <w:tblLayout w:type="fixed"/>
        <w:tblLook w:val="04A0" w:firstRow="1" w:lastRow="0" w:firstColumn="1" w:lastColumn="0" w:noHBand="0" w:noVBand="1"/>
      </w:tblPr>
      <w:tblGrid>
        <w:gridCol w:w="10"/>
        <w:gridCol w:w="2983"/>
        <w:gridCol w:w="9639"/>
        <w:gridCol w:w="992"/>
        <w:gridCol w:w="1134"/>
      </w:tblGrid>
      <w:tr w:rsidR="00A15425" w:rsidRPr="00A15425" w:rsidTr="00A15425">
        <w:trPr>
          <w:trHeight w:val="330"/>
        </w:trPr>
        <w:tc>
          <w:tcPr>
            <w:tcW w:w="2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Кол-во</w:t>
            </w:r>
          </w:p>
        </w:tc>
      </w:tr>
      <w:tr w:rsidR="00A15425" w:rsidRPr="00A15425" w:rsidTr="00A15425">
        <w:trPr>
          <w:trHeight w:val="1215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"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Ювидерм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Ультра " 3 - 0,8 мл Инъекционный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имплант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 в упаковке 2 шприца по 0,8 мл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2936" w:rsidRPr="00A15425" w:rsidRDefault="00A12936" w:rsidP="00A15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Предназначен</w:t>
            </w:r>
            <w:proofErr w:type="gram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заполнения умеренно выраженных и глубоких провисаний кожи лица путем введения препарата в средние и/или глубокие слои дермы, а также для увеличения объема губ и коррекции их контура.</w:t>
            </w:r>
            <w:r w:rsidR="00A15425"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Состав: гель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гиалуроновой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кислоты – 24 мг,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лидокаина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гидрохлорид – 3 мг, фосфатный буфер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зр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7,2 до конечного веса – 1 мг. В одном шприце содержится 0,8 мл препарата</w:t>
            </w:r>
            <w:r w:rsidR="00A15425"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A15425" w:rsidRPr="00A15425" w:rsidTr="00A15425">
        <w:trPr>
          <w:trHeight w:val="1215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"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Ювидерм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Ультра " 4 - 0,8 мл Инъекционный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имплант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 в упаковке 2 шприца по 0,8 мл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12936" w:rsidRPr="00A15425" w:rsidRDefault="00A12936" w:rsidP="00A15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Предназначен</w:t>
            </w:r>
            <w:proofErr w:type="gram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для заполнения глубоких провисаний кожи лица путем введения препарата в глубокие слои дермы, а также для увеличения объема губ и скул.</w:t>
            </w:r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Включение в препарат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лидокаина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предназначено для уменьшения болезненных ощущений у пациента во время процедуры. Состав: гель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гиалуроновой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кислоты – 24 мг,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лидокаина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гидрохлорид – 3 мг, фосфатный буфер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зр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7,2 до конечного веса – 1 мг. В одном шприце содержится 0,8 мл препарата</w:t>
            </w:r>
            <w:r w:rsidR="00A15425"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</w:tr>
      <w:tr w:rsidR="00A15425" w:rsidRPr="00A15425" w:rsidTr="00A15425">
        <w:trPr>
          <w:trHeight w:val="735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936" w:rsidRPr="00A15425" w:rsidRDefault="006A4545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Суджидерм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30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936" w:rsidRPr="00A15425" w:rsidRDefault="006A4545" w:rsidP="00A15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филлер на основе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гиалуроновой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кислоты неживотного происхождения, полученной с использованием биотехнологии бактериального синтеза. Используется для заполнения выраженных кожных Состав: гель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гиалуроновой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кислоты – 24 мг, фосфатный буфер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ph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7,2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q.s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1 мл. В одном шприце содержится 0,8 мл препарата</w:t>
            </w:r>
            <w:r w:rsidR="00A15425"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936" w:rsidRPr="00A15425" w:rsidRDefault="006A4545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936" w:rsidRPr="00A15425" w:rsidRDefault="006A4545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A15425" w:rsidRPr="00A15425" w:rsidTr="00A15425">
        <w:trPr>
          <w:trHeight w:val="735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545" w:rsidRPr="00A15425" w:rsidRDefault="006A4545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Суджидерм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30 </w:t>
            </w:r>
            <w:proofErr w:type="gram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ХР</w:t>
            </w:r>
            <w:proofErr w:type="gramEnd"/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545" w:rsidRPr="00A15425" w:rsidRDefault="006A4545" w:rsidP="00A15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Состав: гель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гиалуроновой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кислоты – 24 мг, фосфатный буфер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ph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7,2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q.s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1 мл. В одном шприце содержится 0,8 мл препарата</w:t>
            </w:r>
            <w:r w:rsidR="00A15425"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4545" w:rsidRPr="00A15425" w:rsidRDefault="006A4545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4545" w:rsidRPr="00A15425" w:rsidRDefault="006A4545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A15425" w:rsidRPr="00A15425" w:rsidTr="00A15425">
        <w:trPr>
          <w:trHeight w:val="990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Ial-system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1,1            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Гиалуронат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натрия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2936" w:rsidRPr="00A15425" w:rsidRDefault="00A12936" w:rsidP="00A15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Характеристика: стерильный,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апирогенный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прозрачный,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вязкоэластичный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гель. Концентрация: 18 мг/ мл, Объем 1,1 мг. Белок отсутствует.  В комплекте шприц с упором и 2 стерильные иглы   Молекулярный вес 106</w:t>
            </w:r>
            <w:proofErr w:type="gram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A15425"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2936" w:rsidRPr="00A15425" w:rsidRDefault="006A4545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35</w:t>
            </w:r>
          </w:p>
        </w:tc>
      </w:tr>
      <w:tr w:rsidR="00A15425" w:rsidRPr="00A15425" w:rsidTr="00A15425">
        <w:trPr>
          <w:trHeight w:val="720"/>
        </w:trPr>
        <w:tc>
          <w:tcPr>
            <w:tcW w:w="2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Ial-system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0,6              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Гиалуронат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натрия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2936" w:rsidRPr="00A15425" w:rsidRDefault="00A12936" w:rsidP="00A15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Характеристика: стерильный,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апирогенный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прозрачный,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вязкоэластичный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гель        Концентрация: 18 мг/ мл, Объем 0,6 мг. Белок отсутствует.              В комплекте шприц с упором и 2 стерильные иглы    Молекулярный вес 106</w:t>
            </w:r>
            <w:proofErr w:type="gram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</w:t>
            </w:r>
            <w:r w:rsidR="00A15425"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2936" w:rsidRPr="00A15425" w:rsidRDefault="006A4545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</w:tr>
      <w:tr w:rsidR="00A15425" w:rsidRPr="00A15425" w:rsidTr="00A15425">
        <w:trPr>
          <w:trHeight w:val="480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Гиалрипайер-07М / мезолифт,5мл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2936" w:rsidRPr="00A15425" w:rsidRDefault="00A12936" w:rsidP="00A15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Состав: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Гиалуроновая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кислота (2 мг/мл), модифицированная витамином</w:t>
            </w:r>
            <w:proofErr w:type="gram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валином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глицином и цистеином.  Форма выпуска   - флаконы по 5 мл.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2936" w:rsidRPr="00A15425" w:rsidRDefault="006A4545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</w:tr>
      <w:tr w:rsidR="00A15425" w:rsidRPr="00A15425" w:rsidTr="00A15425">
        <w:trPr>
          <w:trHeight w:val="960"/>
        </w:trPr>
        <w:tc>
          <w:tcPr>
            <w:tcW w:w="2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Гиалрипайер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-10М /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мезолифт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,</w:t>
            </w:r>
            <w:r w:rsidR="00A15425"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5мл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15425" w:rsidRPr="00A15425" w:rsidRDefault="00A12936" w:rsidP="00A15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Состав:</w:t>
            </w:r>
            <w:r w:rsidR="00A15425"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Гиалуроновая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кислота (2 мг/мл), модифицированная витамином</w:t>
            </w:r>
            <w:proofErr w:type="gram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, цистеином и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глутатионом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A12936" w:rsidRPr="00A15425" w:rsidRDefault="00A12936" w:rsidP="00A15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Форма выпуска  - флаконы по 5 мл.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936" w:rsidRPr="00A15425" w:rsidRDefault="00A12936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2936" w:rsidRPr="00A15425" w:rsidRDefault="006A4545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</w:tr>
      <w:tr w:rsidR="00A15425" w:rsidRPr="00A15425" w:rsidTr="00A15425">
        <w:trPr>
          <w:trHeight w:val="960"/>
        </w:trPr>
        <w:tc>
          <w:tcPr>
            <w:tcW w:w="2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1A1D" w:rsidRPr="00A15425" w:rsidRDefault="00961A1D" w:rsidP="00961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Филлеры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Глайтон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Glytone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4, в упаковке 2 шприца  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61A1D" w:rsidRPr="00A15425" w:rsidRDefault="00961A1D" w:rsidP="00A15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Состав: концентрация стабилизированной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гиалуроновой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кислоты в препарате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Глайтон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4 составляет 24 мг/мл.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1A1D" w:rsidRPr="00A15425" w:rsidRDefault="00961A1D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упк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1A1D" w:rsidRPr="00A15425" w:rsidRDefault="00961A1D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A15425" w:rsidRPr="00A15425" w:rsidTr="00A15425">
        <w:trPr>
          <w:gridBefore w:val="1"/>
          <w:wBefore w:w="10" w:type="dxa"/>
          <w:trHeight w:val="1785"/>
        </w:trPr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2936" w:rsidRPr="00A15425" w:rsidRDefault="00A15425" w:rsidP="00A12936">
            <w:pPr>
              <w:spacing w:after="0" w:line="240" w:lineRule="auto"/>
              <w:ind w:hanging="9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</w:t>
            </w:r>
            <w:r w:rsidR="00961A1D"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Нити 29G/50mm рассасывающиеся </w:t>
            </w:r>
            <w:proofErr w:type="spellStart"/>
            <w:r w:rsidR="00961A1D"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Lead</w:t>
            </w:r>
            <w:proofErr w:type="spellEnd"/>
            <w:r w:rsidR="00961A1D"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61A1D"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Fine</w:t>
            </w:r>
            <w:proofErr w:type="spellEnd"/>
            <w:r w:rsidR="00961A1D"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61A1D"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Lift</w:t>
            </w:r>
            <w:proofErr w:type="spellEnd"/>
            <w:r w:rsidR="00961A1D"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стерильные  </w:t>
            </w:r>
          </w:p>
        </w:tc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2936" w:rsidRPr="00A15425" w:rsidRDefault="00320B00" w:rsidP="00A15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Мезонити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</w:t>
            </w: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Lead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Fine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Lift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»</w:t>
            </w:r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полидиоксанон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Сертифицированы в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России</w:t>
            </w:r>
            <w:proofErr w:type="gram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.М</w:t>
            </w:r>
            <w:proofErr w:type="gram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езонити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основе которых материал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полидиоксанон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(PDO – шовный материал), предназначенные для имплантации в мягкие ткани преимущественно для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интрадермального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интрамускулярного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размещения.Полидиоксанон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-это полимер, полностью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деградируемый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, распадающийся на привычные для организма углекислый газ и воду. биологически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 Упаковка: 25 штук в упаковке, где 5 индивидуальных блистеров по 5 нитей в каждом.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936" w:rsidRPr="00A15425" w:rsidRDefault="00961A1D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12936" w:rsidRPr="00A15425" w:rsidRDefault="00961A1D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25</w:t>
            </w:r>
          </w:p>
        </w:tc>
      </w:tr>
      <w:tr w:rsidR="00A15425" w:rsidRPr="00A15425" w:rsidTr="00A15425">
        <w:trPr>
          <w:gridBefore w:val="1"/>
          <w:wBefore w:w="10" w:type="dxa"/>
          <w:trHeight w:val="1275"/>
        </w:trPr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20B00" w:rsidRPr="00A15425" w:rsidRDefault="00320B00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Нити 25G/90mm рассасывающиеся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Lead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Fine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Lift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стерильные  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00" w:rsidRPr="00A15425" w:rsidRDefault="00320B00" w:rsidP="00A154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Мезонити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</w:t>
            </w: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Lead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Fine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Lift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»</w:t>
            </w:r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полидиоксанон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Сертифицированы в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России</w:t>
            </w:r>
            <w:proofErr w:type="gram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.М</w:t>
            </w:r>
            <w:proofErr w:type="gram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езонити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основе которых материал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полидиоксанон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(PDO – шовный материал), предназначенные для имплантации в мягкие ткани преимущественно для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интрадермального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интрамускулярного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размещения.</w:t>
            </w:r>
            <w:r w:rsidR="00A15425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Полидиоксанон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-это полимер, полностью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деградируемый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, распадающийся на привычные для организма углекислый газ и воду</w:t>
            </w:r>
            <w:proofErr w:type="gram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 Упаковка: 25 штук в упаковке, где 5 индивидуальных блистеров по 5 нитей в каждом.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B00" w:rsidRPr="00A15425" w:rsidRDefault="00320B00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B00" w:rsidRPr="00A15425" w:rsidRDefault="00320B00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25</w:t>
            </w:r>
          </w:p>
        </w:tc>
      </w:tr>
      <w:tr w:rsidR="00A15425" w:rsidRPr="00A15425" w:rsidTr="00A15425">
        <w:trPr>
          <w:gridBefore w:val="1"/>
          <w:wBefore w:w="10" w:type="dxa"/>
          <w:trHeight w:val="2824"/>
        </w:trPr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00" w:rsidRPr="00A15425" w:rsidRDefault="00320B00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Нити 29 G 40 мм, нить 50 мм, рассасывающиеся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Lead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Fine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Lift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стерильные  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00" w:rsidRPr="00A15425" w:rsidRDefault="00320B00" w:rsidP="00A154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Мезонити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</w:t>
            </w: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Lead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Fine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Lift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»</w:t>
            </w:r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полидиоксанон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proofErr w:type="gram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Сертифицированы</w:t>
            </w:r>
            <w:proofErr w:type="gram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России.</w:t>
            </w:r>
            <w:r w:rsidR="00A15425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Мезонити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основе </w:t>
            </w:r>
            <w:proofErr w:type="gram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которых</w:t>
            </w:r>
            <w:proofErr w:type="gram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полидиоксанон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(PDO – шовный материал), предназначенные для имплантации в мягкие ткани преимущественно для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интрадермального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интрамускулярного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размещения.</w:t>
            </w:r>
            <w:r w:rsidR="00A15425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Полидиоксанон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-это полимер, полностью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деградируемый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, распадающийся на привычные для организма углекислый газ и воду</w:t>
            </w:r>
            <w:proofErr w:type="gram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 Упаковка: 25 штук в упаковке, где 5 индивидуальных блистеров по 5 нитей в каждом.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B00" w:rsidRPr="00A15425" w:rsidRDefault="00320B00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B00" w:rsidRPr="00A15425" w:rsidRDefault="00320B00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25</w:t>
            </w:r>
          </w:p>
        </w:tc>
      </w:tr>
      <w:tr w:rsidR="00A15425" w:rsidRPr="00A15425" w:rsidTr="00A15425">
        <w:trPr>
          <w:gridBefore w:val="1"/>
          <w:wBefore w:w="10" w:type="dxa"/>
          <w:trHeight w:val="2752"/>
        </w:trPr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00" w:rsidRPr="00A15425" w:rsidRDefault="00320B00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Нити 31 G 30 мм, нить 30 мм, рассасывающиеся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Lead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Fine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Lift</w:t>
            </w:r>
            <w:proofErr w:type="spellEnd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, стерильные  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00" w:rsidRPr="00A15425" w:rsidRDefault="00320B00" w:rsidP="00A154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Мезонити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«</w:t>
            </w: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Lead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Fine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Lift</w:t>
            </w:r>
            <w:proofErr w:type="spellEnd"/>
            <w:r w:rsidRPr="00A1542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»</w:t>
            </w:r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полидиоксанон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  <w:proofErr w:type="gram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Сертифицированы</w:t>
            </w:r>
            <w:proofErr w:type="gram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России.</w:t>
            </w:r>
            <w:r w:rsidR="00A15425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Мезонити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основе </w:t>
            </w:r>
            <w:proofErr w:type="gram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которых</w:t>
            </w:r>
            <w:proofErr w:type="gram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полидиоксанон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(PDO – шовный материал), предназначенные для имплантации в мягкие ткани преимущественно для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интрадермального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интрамускулярного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размещения.</w:t>
            </w:r>
            <w:r w:rsidR="00A15425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Полидиоксанон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-это полимер, полностью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деградируемый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, распадающийся на привычные для организма углекислый газ и воду</w:t>
            </w:r>
            <w:proofErr w:type="gram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proofErr w:type="gram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иологически инертный стерильный материал, лишенный антигенных и пирогенных свойств, в процессе биодеградации вызывает минимальную местную тканевую реакцию. Упаковка: 25 штук в упаковке, где 5 индивидуальных блистеров по 5 нитей в каждом.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B00" w:rsidRPr="00A15425" w:rsidRDefault="00320B00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B00" w:rsidRPr="00A15425" w:rsidRDefault="00320B00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25</w:t>
            </w:r>
          </w:p>
        </w:tc>
      </w:tr>
      <w:tr w:rsidR="00A15425" w:rsidRPr="00A15425" w:rsidTr="00A15425">
        <w:trPr>
          <w:gridBefore w:val="1"/>
          <w:wBefore w:w="10" w:type="dxa"/>
          <w:trHeight w:val="1020"/>
        </w:trPr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00" w:rsidRPr="00A15425" w:rsidRDefault="00320B00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proofErr w:type="spell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Акваликс</w:t>
            </w:r>
            <w:proofErr w:type="spellEnd"/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00" w:rsidRPr="00A15425" w:rsidRDefault="00320B00" w:rsidP="00A15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Препарат представляет собой вязко-эластичный имплантат для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субдермальной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интралипотерапии</w:t>
            </w:r>
            <w:proofErr w:type="spellEnd"/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806CA8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виде вязкого водного раствора. Инновационный </w:t>
            </w:r>
            <w:proofErr w:type="spellStart"/>
            <w:r w:rsidR="00806CA8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липолитик</w:t>
            </w:r>
            <w:proofErr w:type="spellEnd"/>
            <w:r w:rsidR="00806CA8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, который растворяет и выводит из организма жировые клетки, позволяя эффектно скорректировать фигуру с помощью всего нескольких инъекций</w:t>
            </w:r>
            <w:proofErr w:type="gramStart"/>
            <w:r w:rsidR="00806CA8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="00806CA8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="00806CA8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proofErr w:type="gramEnd"/>
            <w:r w:rsidR="00806CA8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остав: полимер 3:6-ангидро-l-галактозы и D-галактозы, 3a,12a-дигидрокси-5b-24-дезоксихолевой кислоты натриевая соль, буферные системы, физ. раствор. Препарат </w:t>
            </w:r>
            <w:proofErr w:type="spellStart"/>
            <w:r w:rsidR="00806CA8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Aqualyx</w:t>
            </w:r>
            <w:proofErr w:type="spellEnd"/>
            <w:r w:rsidR="00806CA8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реагирует только на </w:t>
            </w:r>
            <w:proofErr w:type="gramStart"/>
            <w:r w:rsidR="00806CA8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жировую</w:t>
            </w:r>
            <w:proofErr w:type="gramEnd"/>
            <w:r w:rsidR="00806CA8"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тканью и только в зоне введения, площадью 10 х 10 см.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B00" w:rsidRPr="00A15425" w:rsidRDefault="00320B00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B00" w:rsidRPr="00A15425" w:rsidRDefault="00320B00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</w:tr>
      <w:tr w:rsidR="00A15425" w:rsidRPr="00A15425" w:rsidTr="00A15425">
        <w:trPr>
          <w:gridBefore w:val="1"/>
          <w:wBefore w:w="10" w:type="dxa"/>
          <w:trHeight w:val="818"/>
        </w:trPr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00" w:rsidRPr="00A15425" w:rsidRDefault="00320B00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Игла для препарата АКВАЛИКС  25 G 0,50*70 мм</w:t>
            </w:r>
            <w:bookmarkStart w:id="0" w:name="_GoBack"/>
            <w:bookmarkEnd w:id="0"/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0B00" w:rsidRPr="00A15425" w:rsidRDefault="00320B00" w:rsidP="00A154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уникальные длинные гибкие и очень тонкие иглы.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B00" w:rsidRPr="00A15425" w:rsidRDefault="00320B00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B00" w:rsidRPr="00A15425" w:rsidRDefault="00320B00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</w:tr>
      <w:tr w:rsidR="00A15425" w:rsidRPr="00A15425" w:rsidTr="00A15425">
        <w:trPr>
          <w:gridBefore w:val="1"/>
          <w:wBefore w:w="10" w:type="dxa"/>
          <w:trHeight w:val="1020"/>
        </w:trPr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00" w:rsidRPr="00A15425" w:rsidRDefault="00320B00" w:rsidP="00A12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Игла для препарата АКВАЛИКС  27 G 0,40*40 мм</w:t>
            </w: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0B00" w:rsidRPr="00A15425" w:rsidRDefault="00320B00" w:rsidP="00A154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5425">
              <w:rPr>
                <w:rFonts w:ascii="Times New Roman" w:hAnsi="Times New Roman" w:cs="Times New Roman"/>
                <w:i/>
                <w:sz w:val="24"/>
                <w:szCs w:val="24"/>
              </w:rPr>
              <w:t>уникальные длинные гибкие и очень тонкие иглы.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B00" w:rsidRPr="00A15425" w:rsidRDefault="00320B00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20B00" w:rsidRPr="00A15425" w:rsidRDefault="00320B00" w:rsidP="00A12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1542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</w:tr>
    </w:tbl>
    <w:p w:rsidR="004732F7" w:rsidRDefault="004732F7" w:rsidP="00680032">
      <w:pPr>
        <w:tabs>
          <w:tab w:val="left" w:pos="567"/>
        </w:tabs>
        <w:spacing w:after="240" w:line="240" w:lineRule="auto"/>
        <w:jc w:val="center"/>
      </w:pPr>
    </w:p>
    <w:sectPr w:rsidR="004732F7" w:rsidSect="00806CA8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A97"/>
    <w:multiLevelType w:val="multilevel"/>
    <w:tmpl w:val="73CAA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3655B"/>
    <w:multiLevelType w:val="multilevel"/>
    <w:tmpl w:val="492EE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AD47C7"/>
    <w:multiLevelType w:val="multilevel"/>
    <w:tmpl w:val="CB948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8A151B8"/>
    <w:multiLevelType w:val="multilevel"/>
    <w:tmpl w:val="9C26E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E80FFF"/>
    <w:multiLevelType w:val="multilevel"/>
    <w:tmpl w:val="AE1AB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A40E72"/>
    <w:multiLevelType w:val="multilevel"/>
    <w:tmpl w:val="D9DC4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7B4592"/>
    <w:multiLevelType w:val="multilevel"/>
    <w:tmpl w:val="5AD06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E210EB"/>
    <w:multiLevelType w:val="multilevel"/>
    <w:tmpl w:val="960A6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1A28D3"/>
    <w:multiLevelType w:val="multilevel"/>
    <w:tmpl w:val="E8826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7F0DED"/>
    <w:multiLevelType w:val="multilevel"/>
    <w:tmpl w:val="EA2E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580F3A"/>
    <w:multiLevelType w:val="multilevel"/>
    <w:tmpl w:val="A7B41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F317BF"/>
    <w:multiLevelType w:val="multilevel"/>
    <w:tmpl w:val="3CE8E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76343BD"/>
    <w:multiLevelType w:val="multilevel"/>
    <w:tmpl w:val="DEFC2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E33BE0"/>
    <w:multiLevelType w:val="multilevel"/>
    <w:tmpl w:val="842E4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0E1DBC"/>
    <w:multiLevelType w:val="multilevel"/>
    <w:tmpl w:val="ED963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1158C4"/>
    <w:multiLevelType w:val="multilevel"/>
    <w:tmpl w:val="5D82D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>
    <w:nsid w:val="7A462138"/>
    <w:multiLevelType w:val="multilevel"/>
    <w:tmpl w:val="1262B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961AC2"/>
    <w:multiLevelType w:val="multilevel"/>
    <w:tmpl w:val="9A482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7534C0"/>
    <w:multiLevelType w:val="multilevel"/>
    <w:tmpl w:val="ADE25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6"/>
  </w:num>
  <w:num w:numId="3">
    <w:abstractNumId w:val="4"/>
  </w:num>
  <w:num w:numId="4">
    <w:abstractNumId w:val="18"/>
  </w:num>
  <w:num w:numId="5">
    <w:abstractNumId w:val="13"/>
  </w:num>
  <w:num w:numId="6">
    <w:abstractNumId w:val="1"/>
  </w:num>
  <w:num w:numId="7">
    <w:abstractNumId w:val="2"/>
  </w:num>
  <w:num w:numId="8">
    <w:abstractNumId w:val="7"/>
  </w:num>
  <w:num w:numId="9">
    <w:abstractNumId w:val="14"/>
  </w:num>
  <w:num w:numId="10">
    <w:abstractNumId w:val="15"/>
  </w:num>
  <w:num w:numId="11">
    <w:abstractNumId w:val="11"/>
  </w:num>
  <w:num w:numId="12">
    <w:abstractNumId w:val="19"/>
  </w:num>
  <w:num w:numId="13">
    <w:abstractNumId w:val="6"/>
  </w:num>
  <w:num w:numId="14">
    <w:abstractNumId w:val="12"/>
  </w:num>
  <w:num w:numId="15">
    <w:abstractNumId w:val="0"/>
  </w:num>
  <w:num w:numId="16">
    <w:abstractNumId w:val="10"/>
  </w:num>
  <w:num w:numId="17">
    <w:abstractNumId w:val="8"/>
  </w:num>
  <w:num w:numId="18">
    <w:abstractNumId w:val="9"/>
  </w:num>
  <w:num w:numId="19">
    <w:abstractNumId w:val="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936"/>
    <w:rsid w:val="00320B00"/>
    <w:rsid w:val="00401F55"/>
    <w:rsid w:val="0043289D"/>
    <w:rsid w:val="004732F7"/>
    <w:rsid w:val="005451F6"/>
    <w:rsid w:val="00680032"/>
    <w:rsid w:val="006A4545"/>
    <w:rsid w:val="00806CA8"/>
    <w:rsid w:val="00961A1D"/>
    <w:rsid w:val="00A12936"/>
    <w:rsid w:val="00A15425"/>
    <w:rsid w:val="00AE54B7"/>
    <w:rsid w:val="00D564BD"/>
    <w:rsid w:val="00F7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29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9"/>
    <w:unhideWhenUsed/>
    <w:qFormat/>
    <w:rsid w:val="00A129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29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A129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Normal (Web)"/>
    <w:basedOn w:val="a"/>
    <w:uiPriority w:val="99"/>
    <w:semiHidden/>
    <w:unhideWhenUsed/>
    <w:rsid w:val="00A12936"/>
    <w:pPr>
      <w:spacing w:before="165" w:after="1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1293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129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12936"/>
    <w:rPr>
      <w:strike w:val="0"/>
      <w:dstrike w:val="0"/>
      <w:color w:val="000000"/>
      <w:u w:val="none"/>
      <w:effect w:val="non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293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1293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293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1293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2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2936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99"/>
    <w:qFormat/>
    <w:rsid w:val="00320B00"/>
    <w:rPr>
      <w:rFonts w:cs="Times New Roman"/>
      <w:b/>
      <w:bCs/>
    </w:rPr>
  </w:style>
  <w:style w:type="paragraph" w:styleId="aa">
    <w:name w:val="Title"/>
    <w:basedOn w:val="a"/>
    <w:link w:val="ab"/>
    <w:uiPriority w:val="99"/>
    <w:qFormat/>
    <w:rsid w:val="004328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43289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c">
    <w:name w:val="List Paragraph"/>
    <w:basedOn w:val="a"/>
    <w:uiPriority w:val="99"/>
    <w:qFormat/>
    <w:rsid w:val="0043289D"/>
    <w:pPr>
      <w:ind w:left="720"/>
      <w:contextualSpacing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unhideWhenUsed/>
    <w:rsid w:val="005451F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5451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29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9"/>
    <w:unhideWhenUsed/>
    <w:qFormat/>
    <w:rsid w:val="00A129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29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rsid w:val="00A129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Normal (Web)"/>
    <w:basedOn w:val="a"/>
    <w:uiPriority w:val="99"/>
    <w:semiHidden/>
    <w:unhideWhenUsed/>
    <w:rsid w:val="00A12936"/>
    <w:pPr>
      <w:spacing w:before="165" w:after="1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1293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129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A12936"/>
    <w:rPr>
      <w:strike w:val="0"/>
      <w:dstrike w:val="0"/>
      <w:color w:val="000000"/>
      <w:u w:val="none"/>
      <w:effect w:val="non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1293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1293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1293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1293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12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2936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99"/>
    <w:qFormat/>
    <w:rsid w:val="00320B00"/>
    <w:rPr>
      <w:rFonts w:cs="Times New Roman"/>
      <w:b/>
      <w:bCs/>
    </w:rPr>
  </w:style>
  <w:style w:type="paragraph" w:styleId="aa">
    <w:name w:val="Title"/>
    <w:basedOn w:val="a"/>
    <w:link w:val="ab"/>
    <w:uiPriority w:val="99"/>
    <w:qFormat/>
    <w:rsid w:val="0043289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b">
    <w:name w:val="Название Знак"/>
    <w:basedOn w:val="a0"/>
    <w:link w:val="aa"/>
    <w:uiPriority w:val="99"/>
    <w:rsid w:val="0043289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c">
    <w:name w:val="List Paragraph"/>
    <w:basedOn w:val="a"/>
    <w:uiPriority w:val="99"/>
    <w:qFormat/>
    <w:rsid w:val="0043289D"/>
    <w:pPr>
      <w:ind w:left="720"/>
      <w:contextualSpacing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unhideWhenUsed/>
    <w:rsid w:val="005451F6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5451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Баранова Анна Александровна</cp:lastModifiedBy>
  <cp:revision>7</cp:revision>
  <dcterms:created xsi:type="dcterms:W3CDTF">2014-05-30T04:36:00Z</dcterms:created>
  <dcterms:modified xsi:type="dcterms:W3CDTF">2014-06-04T06:48:00Z</dcterms:modified>
</cp:coreProperties>
</file>